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36"/>
          <w:szCs w:val="24"/>
        </w:rPr>
        <w:t>IEEE MetroCon 2023 Student Poster Competition Rules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pPr>
      <w:r>
        <w:rPr>
          <w:rFonts w:cs="Times New Roman" w:ascii="Times New Roman" w:hAnsi="Times New Roman"/>
          <w:sz w:val="24"/>
          <w:szCs w:val="24"/>
        </w:rPr>
        <w:t>The IEEE MetroCon Student Poster Competition is jointly sponsored by Lockheed Martin</w:t>
      </w:r>
      <w:r>
        <w:rPr>
          <w:rFonts w:cs="Times New Roman" w:ascii="Times New Roman" w:hAnsi="Times New Roman"/>
          <w:b/>
          <w:color w:val="FF0000"/>
          <w:sz w:val="24"/>
          <w:szCs w:val="24"/>
        </w:rPr>
        <w:t xml:space="preserve"> </w:t>
      </w:r>
      <w:r>
        <w:rPr>
          <w:rFonts w:cs="Times New Roman" w:ascii="Times New Roman" w:hAnsi="Times New Roman"/>
          <w:color w:val="000000" w:themeColor="text1"/>
          <w:sz w:val="24"/>
          <w:szCs w:val="24"/>
        </w:rPr>
        <w:t>Aeronautics</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and </w:t>
      </w:r>
      <w:r>
        <w:rPr>
          <w:rFonts w:cs="Times New Roman" w:ascii="Times New Roman" w:hAnsi="Times New Roman"/>
          <w:sz w:val="24"/>
          <w:szCs w:val="24"/>
        </w:rPr>
        <w:t xml:space="preserve">Oncor Electric Delivery, LLC. The purpose of the competition is to encourage professional and technical development among engineering students. The competition includes an oral presentation and a poster which details the work being considered in the competition. The work must first be submitted in the form of a 500 word or less paper abstract which must be received by the competition’s organization committee no later than October 13, 2023. Email abstracts to </w:t>
      </w:r>
      <w:r>
        <w:rPr>
          <w:rFonts w:cs="Times New Roman" w:ascii="Times New Roman" w:hAnsi="Times New Roman"/>
          <w:sz w:val="24"/>
          <w:szCs w:val="24"/>
        </w:rPr>
        <w:t>bishopm@acm.org.</w:t>
      </w:r>
    </w:p>
    <w:p>
      <w:pPr>
        <w:pStyle w:val="Normal"/>
        <w:spacing w:lineRule="auto" w:line="240" w:before="0" w:after="0"/>
        <w:ind w:firstLine="720"/>
        <w:jc w:val="both"/>
        <w:rPr>
          <w:rStyle w:val="InternetLink"/>
          <w:rFonts w:ascii="Times New Roman" w:hAnsi="Times New Roman" w:cs="Times New Roman"/>
          <w:sz w:val="24"/>
          <w:szCs w:val="24"/>
        </w:rPr>
      </w:pPr>
      <w:r>
        <w:rPr/>
      </w:r>
    </w:p>
    <w:p>
      <w:pPr>
        <w:pStyle w:val="TextBody"/>
        <w:numPr>
          <w:ilvl w:val="0"/>
          <w:numId w:val="6"/>
        </w:numPr>
        <w:tabs>
          <w:tab w:val="left" w:pos="0" w:leader="none"/>
        </w:tabs>
        <w:spacing w:before="0" w:after="0"/>
        <w:ind w:left="720" w:hanging="283"/>
        <w:rPr/>
      </w:pPr>
      <w:r>
        <w:rPr/>
        <w:t>Title</w:t>
      </w:r>
    </w:p>
    <w:p>
      <w:pPr>
        <w:pStyle w:val="TextBody"/>
        <w:numPr>
          <w:ilvl w:val="0"/>
          <w:numId w:val="6"/>
        </w:numPr>
        <w:tabs>
          <w:tab w:val="left" w:pos="0" w:leader="none"/>
        </w:tabs>
        <w:spacing w:before="0" w:after="0"/>
        <w:ind w:left="720" w:hanging="283"/>
        <w:rPr/>
      </w:pPr>
      <w:r>
        <w:rPr/>
        <w:t>Abstract</w:t>
      </w:r>
    </w:p>
    <w:p>
      <w:pPr>
        <w:pStyle w:val="TextBody"/>
        <w:numPr>
          <w:ilvl w:val="0"/>
          <w:numId w:val="7"/>
        </w:numPr>
        <w:tabs>
          <w:tab w:val="left" w:pos="0" w:leader="none"/>
        </w:tabs>
        <w:spacing w:before="0" w:after="0"/>
        <w:ind w:left="720" w:hanging="283"/>
        <w:rPr/>
      </w:pPr>
      <w:r>
        <w:rPr/>
        <w:t>Presenters</w:t>
      </w:r>
    </w:p>
    <w:p>
      <w:pPr>
        <w:pStyle w:val="TextBody"/>
        <w:numPr>
          <w:ilvl w:val="0"/>
          <w:numId w:val="8"/>
        </w:numPr>
        <w:tabs>
          <w:tab w:val="left" w:pos="0" w:leader="none"/>
        </w:tabs>
        <w:spacing w:before="0" w:after="0"/>
        <w:ind w:left="720" w:hanging="283"/>
        <w:rPr/>
      </w:pPr>
      <w:r>
        <w:rPr/>
        <w:t>Up to two students with emails for complimentary registration</w:t>
      </w:r>
    </w:p>
    <w:p>
      <w:pPr>
        <w:pStyle w:val="TextBody"/>
        <w:numPr>
          <w:ilvl w:val="0"/>
          <w:numId w:val="9"/>
        </w:numPr>
        <w:tabs>
          <w:tab w:val="left" w:pos="0" w:leader="none"/>
        </w:tabs>
        <w:ind w:left="720" w:hanging="283"/>
        <w:rPr>
          <w:rStyle w:val="InternetLink"/>
          <w:rFonts w:ascii="Times New Roman" w:hAnsi="Times New Roman" w:cs="Times New Roman"/>
          <w:sz w:val="24"/>
          <w:szCs w:val="24"/>
        </w:rPr>
      </w:pPr>
      <w:r>
        <w:rPr/>
        <w:t>Faculty Advisor attending (Optional)</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The Student Poster Competition is open to IEEE Student Members who are either undergraduate or graduate students at the time of the competition. There will be separate competitions for undergraduate and graduate students. The participants may consist of a team of up to five members. Two members may present the poster at the competition and attend the convention free of charge. Remaining team members who wish to attend will need to pay the student fee for attendance to the Student Paper Competition ($25 per student).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Competition Date and Times:</w:t>
      </w:r>
    </w:p>
    <w:p>
      <w:pPr>
        <w:pStyle w:val="NoSpacing"/>
        <w:jc w:val="both"/>
        <w:rPr/>
      </w:pPr>
      <w:r>
        <w:rPr>
          <w:rFonts w:cs="Times New Roman" w:ascii="Times New Roman" w:hAnsi="Times New Roman"/>
          <w:sz w:val="24"/>
          <w:szCs w:val="24"/>
        </w:rPr>
        <w:t>November 2, 20</w:t>
      </w:r>
      <w:bookmarkStart w:id="0" w:name="_GoBack"/>
      <w:bookmarkEnd w:id="0"/>
      <w:r>
        <w:rPr>
          <w:rFonts w:cs="Times New Roman" w:ascii="Times New Roman" w:hAnsi="Times New Roman"/>
          <w:sz w:val="24"/>
          <w:szCs w:val="24"/>
        </w:rPr>
        <w:t>23 from approximately 8:30am – 12:00pm with oral presentations between approximately 9:15am and 10:30am during the conference.  Check the IEEE MetroCon 2023 Technical Program for more information.</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Location: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Hurst Conference Center, 1601 Campus Dr, Hurst, TX 76054</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Competition Deadlines:</w:t>
      </w:r>
    </w:p>
    <w:p>
      <w:pPr>
        <w:pStyle w:val="Normal"/>
        <w:numPr>
          <w:ilvl w:val="0"/>
          <w:numId w:val="0"/>
        </w:numPr>
        <w:spacing w:before="0" w:after="144"/>
        <w:outlineLvl w:val="1"/>
        <w:rPr/>
      </w:pPr>
      <w:r>
        <w:rPr>
          <w:rFonts w:eastAsia="Times New Roman" w:cs="Times New Roman" w:ascii="Helvetica Neue" w:hAnsi="Helvetica Neue"/>
          <w:b/>
          <w:bCs/>
          <w:color w:val="222222"/>
          <w:sz w:val="31"/>
          <w:szCs w:val="31"/>
        </w:rPr>
        <w:t>Competition Deadlines</w:t>
      </w:r>
    </w:p>
    <w:p>
      <w:pPr>
        <w:pStyle w:val="Normal"/>
        <w:ind w:hanging="0"/>
        <w:rPr/>
      </w:pPr>
      <w:r>
        <w:rPr>
          <w:rFonts w:eastAsia="Times New Roman" w:cs="Times New Roman" w:ascii="Verdana" w:hAnsi="Verdana"/>
          <w:color w:val="404040"/>
          <w:sz w:val="21"/>
          <w:szCs w:val="21"/>
        </w:rPr>
        <w:t>September 30, 2023 – Three page paper for publication in proceedings on IEEE Xplore due (optional)</w:t>
      </w:r>
    </w:p>
    <w:p>
      <w:pPr>
        <w:pStyle w:val="Normal"/>
        <w:ind w:hanging="0"/>
        <w:rPr/>
      </w:pPr>
      <w:r>
        <w:rPr>
          <w:rFonts w:eastAsia="Times New Roman" w:cs="Times New Roman" w:ascii="Verdana" w:hAnsi="Verdana"/>
          <w:color w:val="404040"/>
          <w:sz w:val="21"/>
          <w:szCs w:val="21"/>
        </w:rPr>
        <w:t xml:space="preserve">October 13, 2023 – 500 word abstracts due </w:t>
      </w:r>
      <w:r>
        <w:rPr>
          <w:rFonts w:eastAsia="Times New Roman" w:cs="Times New Roman" w:ascii="Verdana" w:hAnsi="Verdana"/>
          <w:color w:val="404040"/>
          <w:sz w:val="21"/>
          <w:szCs w:val="21"/>
        </w:rPr>
        <w:t>to bishopm@acm.org</w:t>
      </w:r>
    </w:p>
    <w:p>
      <w:pPr>
        <w:pStyle w:val="Normal"/>
        <w:ind w:hanging="0"/>
        <w:rPr/>
      </w:pPr>
      <w:r>
        <w:rPr>
          <w:rFonts w:eastAsia="Times New Roman" w:cs="Times New Roman" w:ascii="Verdana" w:hAnsi="Verdana"/>
          <w:color w:val="404040"/>
          <w:sz w:val="21"/>
          <w:szCs w:val="21"/>
        </w:rPr>
        <w:t>October 20, 2023 – Registration due for attendance to the MetroCon (registration for 2 competing team members and 1 faculty advisor if accompanying students is free)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Subjects:</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Engineering work presented must be relevant to Engineering and </w:t>
      </w:r>
      <w:r>
        <w:rPr>
          <w:rFonts w:cs="Times New Roman" w:ascii="Times New Roman" w:hAnsi="Times New Roman"/>
          <w:b/>
          <w:i/>
          <w:color w:val="000000" w:themeColor="text1"/>
          <w:sz w:val="24"/>
          <w:szCs w:val="24"/>
        </w:rPr>
        <w:t>preferably</w:t>
      </w:r>
      <w:r>
        <w:rPr>
          <w:rFonts w:cs="Times New Roman" w:ascii="Times New Roman" w:hAnsi="Times New Roman"/>
          <w:sz w:val="24"/>
          <w:szCs w:val="24"/>
        </w:rPr>
        <w:t xml:space="preserve"> pertain to a topic that is within one of the tracks of IEEE MetroCon 2019: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Internet of Things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Software and Systems Engineering</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Developing and Deploying Secure Systems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Power and Energy Systems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Computational Intelligence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Biotechnologies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Financial Management and Professional Development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Awards: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Awards will be announced during luncheon and keynote address program. Certificates are awarded to the winning posters. Cash prizes will be awarded in the form of a check made to the winning team members.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Undergraduate Competition:</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First Prize: $1,000 </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Second Prize: $500</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Third Prize: $250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Graduate Student Competition:</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First Prize: $1,000</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Second Prize: $500</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Third Prize: $250</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General Format:</w:t>
      </w:r>
    </w:p>
    <w:p>
      <w:pPr>
        <w:pStyle w:val="ListParagraph"/>
        <w:numPr>
          <w:ilvl w:val="0"/>
          <w:numId w:val="5"/>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Posters are to be 36”x48” (H x W)</w:t>
      </w:r>
    </w:p>
    <w:p>
      <w:pPr>
        <w:pStyle w:val="ListParagraph"/>
        <w:numPr>
          <w:ilvl w:val="0"/>
          <w:numId w:val="4"/>
        </w:numPr>
        <w:spacing w:lineRule="auto" w:line="240"/>
        <w:jc w:val="both"/>
        <w:rPr>
          <w:rFonts w:ascii="Times New Roman" w:hAnsi="Times New Roman" w:cs="Times New Roman"/>
          <w:sz w:val="24"/>
          <w:szCs w:val="24"/>
        </w:rPr>
      </w:pPr>
      <w:r>
        <w:rPr>
          <w:rFonts w:cs="Times New Roman" w:ascii="Times New Roman" w:hAnsi="Times New Roman"/>
          <w:b/>
          <w:sz w:val="24"/>
          <w:szCs w:val="24"/>
        </w:rPr>
        <w:t>Poster content should be either plotted directly on 36” x 48” paper and mounted on white or light-colored ½ inch thick (approx.) foam board OR PowerPoint slides can be printed and mounted on a 36” x 48” white or light-colored ½ inch thick (approx.) foam board.</w:t>
      </w:r>
      <w:r>
        <w:rPr>
          <w:rFonts w:cs="Times New Roman" w:ascii="Times New Roman" w:hAnsi="Times New Roman"/>
          <w:sz w:val="24"/>
          <w:szCs w:val="24"/>
        </w:rPr>
        <w:t xml:space="preserve"> Paper should not overlap the foam board: the poster presentation content is required to be fully contained within the boundary of the foam board dimensions.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The subject boxes shall be labeled as follows:</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Abstract</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Engineering Problem Overview</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Research Work</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Results</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Conclusions</w:t>
      </w:r>
    </w:p>
    <w:p>
      <w:pPr>
        <w:pStyle w:val="ListParagraph"/>
        <w:numPr>
          <w:ilvl w:val="0"/>
          <w:numId w:val="3"/>
        </w:numPr>
        <w:spacing w:lineRule="auto" w:line="240" w:before="0" w:after="0"/>
        <w:rPr>
          <w:rFonts w:ascii="Times New Roman" w:hAnsi="Times New Roman" w:cs="Times New Roman"/>
          <w:sz w:val="24"/>
          <w:szCs w:val="24"/>
        </w:rPr>
      </w:pPr>
      <w:r>
        <w:rPr>
          <w:rFonts w:cs="Times New Roman" w:ascii="Times New Roman" w:hAnsi="Times New Roman"/>
          <w:sz w:val="24"/>
          <w:szCs w:val="24"/>
        </w:rPr>
        <w:t>References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Contact:</w:t>
      </w:r>
    </w:p>
    <w:p>
      <w:pPr>
        <w:pStyle w:val="Normal"/>
        <w:spacing w:lineRule="auto" w:line="240" w:before="0" w:after="0"/>
        <w:jc w:val="both"/>
        <w:rPr/>
      </w:pPr>
      <w:r>
        <w:rPr>
          <w:rFonts w:cs="Times New Roman" w:ascii="Times New Roman" w:hAnsi="Times New Roman"/>
          <w:sz w:val="24"/>
          <w:szCs w:val="24"/>
        </w:rPr>
        <w:t xml:space="preserve">Inquiries regarding poster competition and the IEEE MetroCon may be directed to </w:t>
      </w:r>
      <w:hyperlink r:id="rId2">
        <w:r>
          <w:rPr>
            <w:rStyle w:val="InternetLink"/>
            <w:rFonts w:cs="Times New Roman" w:ascii="Times New Roman" w:hAnsi="Times New Roman"/>
            <w:sz w:val="24"/>
            <w:szCs w:val="24"/>
          </w:rPr>
          <w:t>bishopm@acm.org</w:t>
        </w:r>
      </w:hyperlink>
      <w:r>
        <w:rPr>
          <w:rFonts w:cs="Times New Roman" w:ascii="Times New Roman" w:hAnsi="Times New Roman"/>
          <w:sz w:val="24"/>
          <w:szCs w:val="24"/>
        </w:rPr>
        <w:t xml:space="preserve"> and the MetroCon website: </w:t>
      </w:r>
      <w:hyperlink r:id="rId3">
        <w:r>
          <w:rPr>
            <w:rStyle w:val="InternetLink"/>
            <w:rFonts w:cs="Times New Roman" w:ascii="Times New Roman" w:hAnsi="Times New Roman"/>
            <w:sz w:val="24"/>
            <w:szCs w:val="24"/>
          </w:rPr>
          <w:t>www.metrocon.org</w:t>
        </w:r>
      </w:hyperlink>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Check the IEEE MetroCon 2023 website, Poster Competition page for any updates to the competition.</w:t>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Helvetica Neue">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b0277"/>
    <w:rPr>
      <w:rFonts w:ascii="Tahoma" w:hAnsi="Tahoma" w:cs="Tahoma"/>
      <w:sz w:val="16"/>
      <w:szCs w:val="16"/>
    </w:rPr>
  </w:style>
  <w:style w:type="character" w:styleId="InternetLink">
    <w:name w:val="Internet Link"/>
    <w:basedOn w:val="DefaultParagraphFont"/>
    <w:uiPriority w:val="99"/>
    <w:unhideWhenUsed/>
    <w:rsid w:val="00094335"/>
    <w:rPr>
      <w:color w:val="0000FF" w:themeColor="hyperlink"/>
      <w:u w:val="single"/>
    </w:rPr>
  </w:style>
  <w:style w:type="character" w:styleId="HeaderChar" w:customStyle="1">
    <w:name w:val="Header Char"/>
    <w:basedOn w:val="DefaultParagraphFont"/>
    <w:link w:val="Header"/>
    <w:uiPriority w:val="99"/>
    <w:qFormat/>
    <w:rsid w:val="00da47b3"/>
    <w:rPr/>
  </w:style>
  <w:style w:type="character" w:styleId="FooterChar" w:customStyle="1">
    <w:name w:val="Footer Char"/>
    <w:basedOn w:val="DefaultParagraphFont"/>
    <w:link w:val="Footer"/>
    <w:uiPriority w:val="99"/>
    <w:qFormat/>
    <w:rsid w:val="00da47b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ascii="Times New Roman" w:hAnsi="Times New Roman"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Times New Roman" w:hAnsi="Times New Roman" w:cs="Symbol"/>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 New Roman" w:hAnsi="Times New Roman" w:cs="Symbol"/>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Times New Roman" w:hAnsi="Times New Roman" w:cs="Symbol"/>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Times New Roman" w:hAnsi="Times New Roman" w:cs="Symbol"/>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Times New Roman" w:hAnsi="Times New Roman" w:cs="Symbol"/>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Times New Roman" w:hAnsi="Times New Roman" w:cs="Symbol"/>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Times New Roman" w:hAnsi="Times New Roman" w:cs="Symbol"/>
      <w:sz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Times New Roman" w:hAnsi="Times New Roman" w:cs="Symbol"/>
      <w:sz w:val="24"/>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Times New Roman" w:hAnsi="Times New Roman" w:cs="Symbol"/>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4a0b02"/>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ListParagraph">
    <w:name w:val="List Paragraph"/>
    <w:basedOn w:val="Normal"/>
    <w:uiPriority w:val="34"/>
    <w:qFormat/>
    <w:rsid w:val="00f7127d"/>
    <w:pPr>
      <w:spacing w:before="0" w:after="200"/>
      <w:ind w:left="720" w:hanging="0"/>
      <w:contextualSpacing/>
    </w:pPr>
    <w:rPr/>
  </w:style>
  <w:style w:type="paragraph" w:styleId="BalloonText">
    <w:name w:val="Balloon Text"/>
    <w:basedOn w:val="Normal"/>
    <w:link w:val="BalloonTextChar"/>
    <w:uiPriority w:val="99"/>
    <w:semiHidden/>
    <w:unhideWhenUsed/>
    <w:qFormat/>
    <w:rsid w:val="007b0277"/>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da47b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a47b3"/>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shopm@acm.org" TargetMode="External"/><Relationship Id="rId3" Type="http://schemas.openxmlformats.org/officeDocument/2006/relationships/hyperlink" Target="http://www.metrocon.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BA9C2D-9E63-4C59-847F-29A367D5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LibreOffice/5.3.6.1$Linux_X86_64 LibreOffice_project/30$Build-1</Application>
  <Pages>3</Pages>
  <Words>556</Words>
  <Characters>3052</Characters>
  <CharactersWithSpaces>3549</CharactersWithSpaces>
  <Paragraphs>49</Paragraphs>
  <Company>Oncor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2019-07-23T16:35:00Z</dcterms:created>
  <dc:creator>Thomas, Paul</dc:creator>
  <dc:description/>
  <dc:language>en-US</dc:language>
  <cp:lastModifiedBy/>
  <cp:lastPrinted>2017-06-21T15:18:00Z</cp:lastPrinted>
  <dcterms:modified xsi:type="dcterms:W3CDTF">2023-10-01T16:41:34Z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 Footer Overwrite">
    <vt:bool>1</vt:bool>
  </property>
  <property fmtid="{D5CDD505-2E9C-101B-9397-08002B2CF9AE}" pid="3" name="Allow Header Overwrite">
    <vt:bool>1</vt:bool>
  </property>
  <property fmtid="{D5CDD505-2E9C-101B-9397-08002B2CF9AE}" pid="4" name="AppVersion">
    <vt:lpwstr>14.0000</vt:lpwstr>
  </property>
  <property fmtid="{D5CDD505-2E9C-101B-9397-08002B2CF9AE}" pid="5" name="Company">
    <vt:lpwstr>Oncor</vt:lpwstr>
  </property>
  <property fmtid="{D5CDD505-2E9C-101B-9397-08002B2CF9AE}" pid="6" name="DocSecurity">
    <vt:i4>0</vt:i4>
  </property>
  <property fmtid="{D5CDD505-2E9C-101B-9397-08002B2CF9AE}" pid="7" name="Document Author">
    <vt:lpwstr>LFWC\siokmf</vt:lpwstr>
  </property>
  <property fmtid="{D5CDD505-2E9C-101B-9397-08002B2CF9AE}" pid="8" name="Document Sensitivity">
    <vt:lpwstr>1</vt:lpwstr>
  </property>
  <property fmtid="{D5CDD505-2E9C-101B-9397-08002B2CF9AE}" pid="9" name="ExpCountry">
    <vt:lpwstr/>
  </property>
  <property fmtid="{D5CDD505-2E9C-101B-9397-08002B2CF9AE}" pid="10" name="HyperlinksChanged">
    <vt:bool>0</vt:bool>
  </property>
  <property fmtid="{D5CDD505-2E9C-101B-9397-08002B2CF9AE}" pid="11" name="LM SIP Document Sensitivity">
    <vt:lpwstr/>
  </property>
  <property fmtid="{D5CDD505-2E9C-101B-9397-08002B2CF9AE}" pid="12" name="LinksUpToDate">
    <vt:bool>0</vt:bool>
  </property>
  <property fmtid="{D5CDD505-2E9C-101B-9397-08002B2CF9AE}" pid="13" name="Multiple Selected">
    <vt:lpwstr>-1</vt:lpwstr>
  </property>
  <property fmtid="{D5CDD505-2E9C-101B-9397-08002B2CF9AE}" pid="14" name="OCI Additional Info">
    <vt:lpwstr/>
  </property>
  <property fmtid="{D5CDD505-2E9C-101B-9397-08002B2CF9AE}" pid="15" name="OCI Restriction">
    <vt:bool>0</vt:bool>
  </property>
  <property fmtid="{D5CDD505-2E9C-101B-9397-08002B2CF9AE}" pid="16" name="SIPLongWording">
    <vt:lpwstr/>
  </property>
  <property fmtid="{D5CDD505-2E9C-101B-9397-08002B2CF9AE}" pid="17" name="ScaleCrop">
    <vt:bool>0</vt:bool>
  </property>
  <property fmtid="{D5CDD505-2E9C-101B-9397-08002B2CF9AE}" pid="18" name="ShareDoc">
    <vt:bool>0</vt:bool>
  </property>
  <property fmtid="{D5CDD505-2E9C-101B-9397-08002B2CF9AE}" pid="19" name="ThirdParty">
    <vt:lpwstr/>
  </property>
  <property fmtid="{D5CDD505-2E9C-101B-9397-08002B2CF9AE}" pid="20" name="checkedProgramsCount">
    <vt:i4>0</vt:i4>
  </property>
</Properties>
</file>